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the reference point for Te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8.23.2.2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reference point for Te requirements for SL Relays.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lang w:eastAsia="zh-CN"/>
              </w:rPr>
            </w:pPr>
          </w:p>
          <w:p>
            <w:pPr>
              <w:pStyle w:val="4"/>
            </w:pPr>
            <w:r>
              <w:t>Whether to include ‘antenna’ in the definition or not (Issue 3-1)</w:t>
            </w:r>
          </w:p>
          <w:p>
            <w:pPr>
              <w:rPr>
                <w:rFonts w:eastAsiaTheme="minorEastAsia"/>
                <w:iCs/>
                <w:lang w:val="en-US" w:eastAsia="zh-CN"/>
              </w:rPr>
            </w:pPr>
            <w:r>
              <w:rPr>
                <w:rFonts w:eastAsiaTheme="minorEastAsia"/>
                <w:iCs/>
                <w:lang w:val="en-US" w:eastAsia="zh-CN"/>
              </w:rPr>
              <w:t>A</w:t>
            </w:r>
            <w:r>
              <w:rPr>
                <w:rFonts w:hint="eastAsia" w:eastAsiaTheme="minorEastAsia"/>
                <w:iCs/>
                <w:lang w:val="en-US" w:eastAsia="zh-CN"/>
              </w:rPr>
              <w:t>greements:</w:t>
            </w:r>
          </w:p>
          <w:p>
            <w:pPr>
              <w:pStyle w:val="26"/>
              <w:numPr>
                <w:ilvl w:val="0"/>
                <w:numId w:val="6"/>
              </w:numPr>
              <w:ind w:firstLineChars="0"/>
              <w:rPr>
                <w:rFonts w:eastAsiaTheme="minorEastAsia"/>
                <w:iCs/>
                <w:lang w:val="en-US" w:eastAsia="zh-CN"/>
              </w:rPr>
            </w:pPr>
            <w:r>
              <w:rPr>
                <w:rFonts w:eastAsiaTheme="minorEastAsia"/>
                <w:iCs/>
                <w:highlight w:val="green"/>
                <w:lang w:val="en-US" w:eastAsia="zh-CN"/>
              </w:rPr>
              <w:t xml:space="preserve">Agree on Option 1: </w:t>
            </w:r>
            <w:r>
              <w:rPr>
                <w:highlight w:val="green"/>
              </w:rPr>
              <w:t>Use ‘antenna’ in definition as proposed in the tentative TP</w:t>
            </w:r>
          </w:p>
          <w:p>
            <w:pPr>
              <w:pStyle w:val="4"/>
            </w:pPr>
            <w:r>
              <w:t>Whether to use ‘detected’, ‘detectable’ or not mention either (Issue 3-2)</w:t>
            </w:r>
          </w:p>
          <w:p>
            <w:pPr>
              <w:rPr>
                <w:rFonts w:eastAsiaTheme="minorEastAsia"/>
                <w:iCs/>
                <w:lang w:val="en-US" w:eastAsia="zh-CN"/>
              </w:rPr>
            </w:pPr>
            <w:r>
              <w:rPr>
                <w:rFonts w:hint="eastAsia" w:eastAsiaTheme="minorEastAsia"/>
                <w:iCs/>
                <w:lang w:val="en-US" w:eastAsia="zh-CN"/>
              </w:rPr>
              <w:t>Tentative agreements:</w:t>
            </w:r>
          </w:p>
          <w:p>
            <w:pPr>
              <w:pStyle w:val="26"/>
              <w:numPr>
                <w:ilvl w:val="0"/>
                <w:numId w:val="7"/>
              </w:numPr>
              <w:ind w:firstLineChars="0"/>
              <w:rPr>
                <w:rFonts w:eastAsiaTheme="minorEastAsia"/>
                <w:iCs/>
                <w:lang w:val="en-US" w:eastAsia="zh-CN"/>
              </w:rPr>
            </w:pPr>
            <w:r>
              <w:rPr>
                <w:rFonts w:eastAsiaTheme="minorEastAsia"/>
                <w:iCs/>
                <w:highlight w:val="yellow"/>
                <w:lang w:val="en-US" w:eastAsia="zh-CN"/>
              </w:rPr>
              <w:t>Based on the discussion moderator would like to suggest that RAN4 down select among the three options and discontinue discussion related to Option 2 (use of ‘detectable’ in the text)</w:t>
            </w:r>
          </w:p>
          <w:p>
            <w:pPr>
              <w:rPr>
                <w:rFonts w:eastAsiaTheme="minorEastAsia"/>
                <w:iCs/>
                <w:lang w:val="en-US" w:eastAsia="zh-CN"/>
              </w:rPr>
            </w:pPr>
            <w:r>
              <w:rPr>
                <w:rFonts w:hint="eastAsia" w:eastAsiaTheme="minorEastAsia"/>
                <w:iCs/>
                <w:lang w:val="en-US" w:eastAsia="zh-CN"/>
              </w:rPr>
              <w:t>Candidate options</w:t>
            </w:r>
            <w:r>
              <w:rPr>
                <w:rFonts w:eastAsiaTheme="minorEastAsia"/>
                <w:iCs/>
                <w:lang w:val="en-US" w:eastAsia="zh-CN"/>
              </w:rPr>
              <w:t xml:space="preserve"> after 1</w:t>
            </w:r>
            <w:r>
              <w:rPr>
                <w:rFonts w:eastAsiaTheme="minorEastAsia"/>
                <w:iCs/>
                <w:vertAlign w:val="superscript"/>
                <w:lang w:val="en-US" w:eastAsia="zh-CN"/>
              </w:rPr>
              <w:t>st</w:t>
            </w:r>
            <w:r>
              <w:rPr>
                <w:rFonts w:eastAsiaTheme="minorEastAsia"/>
                <w:iCs/>
                <w:lang w:val="en-US" w:eastAsia="zh-CN"/>
              </w:rPr>
              <w:t xml:space="preserve"> round discussion</w:t>
            </w:r>
            <w:r>
              <w:rPr>
                <w:rFonts w:hint="eastAsia" w:eastAsiaTheme="minorEastAsia"/>
                <w:iCs/>
                <w:lang w:val="en-US" w:eastAsia="zh-CN"/>
              </w:rPr>
              <w:t>:</w:t>
            </w:r>
          </w:p>
          <w:p>
            <w:pPr>
              <w:pStyle w:val="26"/>
              <w:numPr>
                <w:ilvl w:val="0"/>
                <w:numId w:val="8"/>
              </w:numPr>
              <w:spacing w:after="120"/>
              <w:ind w:firstLineChars="0"/>
              <w:rPr>
                <w:rFonts w:eastAsia="宋体"/>
                <w:szCs w:val="24"/>
                <w:lang w:eastAsia="zh-CN"/>
              </w:rPr>
            </w:pPr>
            <w:r>
              <w:rPr>
                <w:rFonts w:eastAsia="宋体"/>
                <w:szCs w:val="24"/>
                <w:lang w:eastAsia="zh-CN"/>
              </w:rPr>
              <w:t xml:space="preserve">Option 1: </w:t>
            </w:r>
            <w:r>
              <w:rPr>
                <w:rFonts w:eastAsia="Yu Mincho"/>
              </w:rPr>
              <w:t>Use ‘detected’ in definition text</w:t>
            </w:r>
          </w:p>
          <w:p>
            <w:pPr>
              <w:pStyle w:val="26"/>
              <w:numPr>
                <w:ilvl w:val="0"/>
                <w:numId w:val="8"/>
              </w:numPr>
              <w:spacing w:after="120"/>
              <w:ind w:firstLineChars="0"/>
              <w:rPr>
                <w:rFonts w:eastAsia="宋体"/>
                <w:szCs w:val="24"/>
                <w:lang w:eastAsia="zh-CN"/>
              </w:rPr>
            </w:pPr>
            <w:r>
              <w:rPr>
                <w:rFonts w:eastAsia="Yu Mincho"/>
              </w:rPr>
              <w:t>Option 3: Do not mention neither ‘detected’ nor ‘detectable’ in the definition text</w:t>
            </w:r>
          </w:p>
          <w:p>
            <w:pPr>
              <w:rPr>
                <w:szCs w:val="24"/>
                <w:lang w:eastAsia="zh-CN"/>
              </w:rPr>
            </w:pPr>
            <w:r>
              <w:rPr>
                <w:szCs w:val="24"/>
                <w:lang w:eastAsia="zh-CN"/>
              </w:rPr>
              <w:t>No concern was raised against the tentative agreement from 1</w:t>
            </w:r>
            <w:r>
              <w:rPr>
                <w:szCs w:val="24"/>
                <w:vertAlign w:val="superscript"/>
                <w:lang w:eastAsia="zh-CN"/>
              </w:rPr>
              <w:t>st</w:t>
            </w:r>
            <w:r>
              <w:rPr>
                <w:szCs w:val="24"/>
                <w:lang w:eastAsia="zh-CN"/>
              </w:rPr>
              <w:t xml:space="preserve"> round. Hence, it is agreed.</w:t>
            </w:r>
          </w:p>
          <w:p>
            <w:pPr>
              <w:pStyle w:val="26"/>
              <w:numPr>
                <w:ilvl w:val="0"/>
                <w:numId w:val="8"/>
              </w:numPr>
              <w:ind w:firstLineChars="0"/>
              <w:rPr>
                <w:rFonts w:eastAsiaTheme="minorEastAsia"/>
                <w:iCs/>
                <w:color w:val="0070C0"/>
                <w:lang w:val="en-US" w:eastAsia="zh-CN"/>
              </w:rPr>
            </w:pPr>
            <w:r>
              <w:rPr>
                <w:rFonts w:eastAsiaTheme="minorEastAsia"/>
                <w:iCs/>
                <w:highlight w:val="green"/>
                <w:lang w:val="en-US" w:eastAsia="zh-CN"/>
              </w:rPr>
              <w:t>RAN4 down select among the three options and discontinue discussion related to Option 2 (use of ‘detectable’ in the text)</w:t>
            </w:r>
          </w:p>
          <w:p>
            <w:pPr>
              <w:rPr>
                <w:lang w:val="en-US" w:eastAsia="zh-CN"/>
              </w:rPr>
            </w:pPr>
            <w:r>
              <w:rPr>
                <w:lang w:val="en-US" w:eastAsia="zh-CN"/>
              </w:rPr>
              <w:t>The outcome of the 2</w:t>
            </w:r>
            <w:r>
              <w:rPr>
                <w:vertAlign w:val="superscript"/>
                <w:lang w:val="en-US" w:eastAsia="zh-CN"/>
              </w:rPr>
              <w:t>nd</w:t>
            </w:r>
            <w:r>
              <w:rPr>
                <w:lang w:val="en-US" w:eastAsia="zh-CN"/>
              </w:rPr>
              <w:t xml:space="preserve"> discussion was not conclusive as such and distribution was as follows:</w:t>
            </w:r>
          </w:p>
          <w:p>
            <w:pPr>
              <w:pStyle w:val="26"/>
              <w:numPr>
                <w:ilvl w:val="0"/>
                <w:numId w:val="7"/>
              </w:numPr>
              <w:ind w:firstLineChars="0"/>
              <w:rPr>
                <w:lang w:val="en-US" w:eastAsia="zh-CN"/>
              </w:rPr>
            </w:pPr>
            <w:r>
              <w:rPr>
                <w:lang w:val="en-US" w:eastAsia="zh-CN"/>
              </w:rPr>
              <w:t>Option 1: 3 companies (vivo, Apple, Nokia,)</w:t>
            </w:r>
          </w:p>
          <w:p>
            <w:pPr>
              <w:pStyle w:val="26"/>
              <w:numPr>
                <w:ilvl w:val="0"/>
                <w:numId w:val="7"/>
              </w:numPr>
              <w:ind w:firstLineChars="0"/>
              <w:rPr>
                <w:lang w:val="en-US" w:eastAsia="zh-CN"/>
              </w:rPr>
            </w:pPr>
            <w:r>
              <w:rPr>
                <w:lang w:val="en-US" w:eastAsia="zh-CN"/>
              </w:rPr>
              <w:t>Option 3: 8 companies (CMCC, Ericsson, Intel, Qualcomm, ZTE, OPPO, Nokia, Huawei)</w:t>
            </w:r>
          </w:p>
          <w:p>
            <w:pPr>
              <w:rPr>
                <w:lang w:eastAsia="zh-CN"/>
              </w:rPr>
            </w:pPr>
            <w:r>
              <w:rPr>
                <w:lang w:eastAsia="zh-CN"/>
              </w:rPr>
              <w:t>There are some companies who have concern changing the existing wording and some prefer to keep ‘detected’. A number of companies can support not to mention ‘detected’.</w:t>
            </w:r>
          </w:p>
          <w:p>
            <w:pPr>
              <w:rPr>
                <w:lang w:eastAsia="zh-CN"/>
              </w:rPr>
            </w:pPr>
            <w:r>
              <w:rPr>
                <w:b/>
                <w:bCs/>
                <w:lang w:eastAsia="zh-CN"/>
              </w:rPr>
              <w:t>WF1</w:t>
            </w:r>
            <w:r>
              <w:rPr>
                <w:lang w:eastAsia="zh-CN"/>
              </w:rPr>
              <w:t>: Continue the discussion whether to use ‘detected’ or not use ‘detected’ in the 38.133.</w:t>
            </w:r>
          </w:p>
          <w:p>
            <w:pPr>
              <w:rPr>
                <w:lang w:eastAsia="zh-CN"/>
              </w:rPr>
            </w:pPr>
          </w:p>
          <w:p>
            <w:pPr>
              <w:pStyle w:val="4"/>
            </w:pPr>
            <w:r>
              <w:t>Whether to include ‘Received’, ‘arrives’ or ‘true arrival’ in the definition (Issue 3-3)</w:t>
            </w:r>
          </w:p>
          <w:p>
            <w:pPr>
              <w:rPr>
                <w:rFonts w:eastAsiaTheme="minorEastAsia"/>
                <w:iCs/>
                <w:lang w:val="en-US" w:eastAsia="zh-CN"/>
              </w:rPr>
            </w:pPr>
            <w:r>
              <w:rPr>
                <w:rFonts w:eastAsiaTheme="minorEastAsia"/>
                <w:iCs/>
                <w:lang w:val="en-US" w:eastAsia="zh-CN"/>
              </w:rPr>
              <w:t>A</w:t>
            </w:r>
            <w:r>
              <w:rPr>
                <w:rFonts w:hint="eastAsia" w:eastAsiaTheme="minorEastAsia"/>
                <w:iCs/>
                <w:lang w:val="en-US" w:eastAsia="zh-CN"/>
              </w:rPr>
              <w:t>greements:</w:t>
            </w:r>
          </w:p>
          <w:p>
            <w:pPr>
              <w:pStyle w:val="26"/>
              <w:numPr>
                <w:ilvl w:val="0"/>
                <w:numId w:val="9"/>
              </w:numPr>
              <w:ind w:firstLineChars="0"/>
              <w:rPr>
                <w:rFonts w:eastAsiaTheme="minorEastAsia"/>
                <w:iCs/>
                <w:lang w:val="en-US" w:eastAsia="zh-CN"/>
              </w:rPr>
            </w:pPr>
            <w:r>
              <w:rPr>
                <w:rFonts w:eastAsiaTheme="minorEastAsia"/>
                <w:iCs/>
                <w:highlight w:val="green"/>
                <w:lang w:val="en-US" w:eastAsia="zh-CN"/>
              </w:rPr>
              <w:t>RAN4 will not discuss ‘true arrival’ further.</w:t>
            </w:r>
          </w:p>
          <w:p>
            <w:pPr>
              <w:rPr>
                <w:rFonts w:eastAsiaTheme="minorEastAsia"/>
                <w:iCs/>
                <w:lang w:val="en-US" w:eastAsia="zh-CN"/>
              </w:rPr>
            </w:pPr>
            <w:r>
              <w:rPr>
                <w:rFonts w:hint="eastAsia" w:eastAsiaTheme="minorEastAsia"/>
                <w:iCs/>
                <w:lang w:val="en-US" w:eastAsia="zh-CN"/>
              </w:rPr>
              <w:t>Candidate options</w:t>
            </w:r>
            <w:r>
              <w:rPr>
                <w:rFonts w:eastAsiaTheme="minorEastAsia"/>
                <w:iCs/>
                <w:lang w:val="en-US" w:eastAsia="zh-CN"/>
              </w:rPr>
              <w:t xml:space="preserve"> after 1</w:t>
            </w:r>
            <w:r>
              <w:rPr>
                <w:rFonts w:eastAsiaTheme="minorEastAsia"/>
                <w:iCs/>
                <w:vertAlign w:val="superscript"/>
                <w:lang w:val="en-US" w:eastAsia="zh-CN"/>
              </w:rPr>
              <w:t>st</w:t>
            </w:r>
            <w:r>
              <w:rPr>
                <w:rFonts w:eastAsiaTheme="minorEastAsia"/>
                <w:iCs/>
                <w:lang w:val="en-US" w:eastAsia="zh-CN"/>
              </w:rPr>
              <w:t xml:space="preserve"> round</w:t>
            </w:r>
            <w:r>
              <w:rPr>
                <w:rFonts w:hint="eastAsia" w:eastAsiaTheme="minorEastAsia"/>
                <w:iCs/>
                <w:lang w:val="en-US" w:eastAsia="zh-CN"/>
              </w:rPr>
              <w:t>:</w:t>
            </w:r>
          </w:p>
          <w:p>
            <w:pPr>
              <w:pStyle w:val="26"/>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t>Use ‘received’ in definition</w:t>
            </w:r>
          </w:p>
          <w:p>
            <w:pPr>
              <w:pStyle w:val="26"/>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t>Use ‘arrives’ in definition</w:t>
            </w:r>
          </w:p>
          <w:p>
            <w:pPr>
              <w:rPr>
                <w:lang w:val="en-US" w:eastAsia="zh-CN"/>
              </w:rPr>
            </w:pPr>
            <w:r>
              <w:rPr>
                <w:lang w:val="en-US" w:eastAsia="zh-CN"/>
              </w:rPr>
              <w:t>The outcome of the 2</w:t>
            </w:r>
            <w:r>
              <w:rPr>
                <w:vertAlign w:val="superscript"/>
                <w:lang w:val="en-US" w:eastAsia="zh-CN"/>
              </w:rPr>
              <w:t>nd</w:t>
            </w:r>
            <w:r>
              <w:rPr>
                <w:lang w:val="en-US" w:eastAsia="zh-CN"/>
              </w:rPr>
              <w:t xml:space="preserve"> discussion was not fully conclusive:</w:t>
            </w:r>
          </w:p>
          <w:p>
            <w:pPr>
              <w:pStyle w:val="26"/>
              <w:numPr>
                <w:ilvl w:val="0"/>
                <w:numId w:val="9"/>
              </w:numPr>
              <w:ind w:firstLineChars="0"/>
              <w:rPr>
                <w:iCs/>
                <w:lang w:val="en-US" w:eastAsia="zh-CN"/>
              </w:rPr>
            </w:pPr>
            <w:r>
              <w:rPr>
                <w:iCs/>
                <w:lang w:val="en-US" w:eastAsia="zh-CN"/>
              </w:rPr>
              <w:t>Option 1: 1 company (vivo)</w:t>
            </w:r>
          </w:p>
          <w:p>
            <w:pPr>
              <w:pStyle w:val="26"/>
              <w:numPr>
                <w:ilvl w:val="0"/>
                <w:numId w:val="9"/>
              </w:numPr>
              <w:ind w:firstLineChars="0"/>
              <w:rPr>
                <w:iCs/>
                <w:lang w:val="en-US" w:eastAsia="zh-CN"/>
              </w:rPr>
            </w:pPr>
            <w:r>
              <w:rPr>
                <w:iCs/>
                <w:lang w:val="en-US" w:eastAsia="zh-CN"/>
              </w:rPr>
              <w:t>Option 2: 8 companies (Ericsson, Intel, Qualcomm, Apple, ZTE, OPPO, Nokia, Huawei)</w:t>
            </w:r>
          </w:p>
          <w:p>
            <w:pPr>
              <w:rPr>
                <w:lang w:val="en-US" w:eastAsia="zh-CN"/>
              </w:rPr>
            </w:pPr>
            <w:r>
              <w:rPr>
                <w:lang w:val="en-US" w:eastAsia="zh-CN"/>
              </w:rPr>
              <w:t>Based on the discussion outcome:</w:t>
            </w:r>
          </w:p>
          <w:p>
            <w:pPr>
              <w:rPr>
                <w:iCs/>
                <w:lang w:val="en-US" w:eastAsia="zh-CN"/>
              </w:rPr>
            </w:pPr>
            <w:r>
              <w:rPr>
                <w:iCs/>
                <w:highlight w:val="yellow"/>
                <w:lang w:val="en-US" w:eastAsia="zh-CN"/>
              </w:rPr>
              <w:t>Tentative agreement:</w:t>
            </w:r>
          </w:p>
          <w:p>
            <w:pPr>
              <w:rPr>
                <w:rFonts w:hint="eastAsia" w:ascii="Arial" w:hAnsi="Arial" w:eastAsia="宋体" w:cs="Arial"/>
                <w:bCs/>
                <w:lang w:val="en-US" w:eastAsia="zh-CN"/>
              </w:rPr>
            </w:pPr>
            <w:r>
              <w:rPr>
                <w:highlight w:val="yellow"/>
                <w:lang w:eastAsia="zh-CN"/>
              </w:rPr>
              <w:t>Use ‘arrives’ in definition</w:t>
            </w:r>
          </w:p>
        </w:tc>
      </w:tr>
    </w:tbl>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In the chairman notes, discussions were also captured: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1"/>
                <w:numId w:val="11"/>
              </w:numPr>
              <w:spacing w:line="252" w:lineRule="auto"/>
              <w:rPr>
                <w:lang w:eastAsia="ja-JP"/>
              </w:rPr>
            </w:pPr>
            <w:r>
              <w:rPr>
                <w:lang w:eastAsia="ja-JP"/>
              </w:rPr>
              <w:t>Discussion</w:t>
            </w:r>
          </w:p>
          <w:p>
            <w:pPr>
              <w:pStyle w:val="26"/>
              <w:numPr>
                <w:ilvl w:val="2"/>
                <w:numId w:val="11"/>
              </w:numPr>
              <w:spacing w:line="252" w:lineRule="auto"/>
              <w:rPr>
                <w:lang w:eastAsia="ja-JP"/>
              </w:rPr>
            </w:pPr>
            <w:r>
              <w:rPr>
                <w:lang w:eastAsia="ja-JP"/>
              </w:rPr>
              <w:t>vivo: Current definition is crystal clear. “Is received” is more clear.</w:t>
            </w:r>
          </w:p>
          <w:p>
            <w:pPr>
              <w:pStyle w:val="26"/>
              <w:numPr>
                <w:ilvl w:val="2"/>
                <w:numId w:val="11"/>
              </w:numPr>
              <w:spacing w:line="252" w:lineRule="auto"/>
              <w:rPr>
                <w:lang w:eastAsia="ja-JP"/>
              </w:rPr>
            </w:pPr>
            <w:r>
              <w:rPr>
                <w:lang w:eastAsia="ja-JP"/>
              </w:rPr>
              <w:t>E///: We think that as long as spec is unclear, there is sufficient justification to fix it.</w:t>
            </w:r>
          </w:p>
          <w:p>
            <w:pPr>
              <w:pStyle w:val="26"/>
              <w:numPr>
                <w:ilvl w:val="3"/>
                <w:numId w:val="11"/>
              </w:numPr>
              <w:spacing w:line="252" w:lineRule="auto"/>
              <w:rPr>
                <w:lang w:eastAsia="ja-JP"/>
              </w:rPr>
            </w:pPr>
            <w:r>
              <w:rPr>
                <w:lang w:eastAsia="ja-JP"/>
              </w:rPr>
              <w:t>vivo: We are not clear on what the is ambiguity. Do we also want to change LTE spec.</w:t>
            </w:r>
          </w:p>
          <w:p>
            <w:pPr>
              <w:pStyle w:val="26"/>
              <w:numPr>
                <w:ilvl w:val="2"/>
                <w:numId w:val="11"/>
              </w:numPr>
              <w:spacing w:line="252" w:lineRule="auto"/>
              <w:rPr>
                <w:lang w:eastAsia="ja-JP"/>
              </w:rPr>
            </w:pPr>
            <w:r>
              <w:rPr>
                <w:lang w:eastAsia="ja-JP"/>
              </w:rPr>
              <w:t>Intel: Agree with E///. To vivo – can you please clarify what is the harm if we include “arrives”?</w:t>
            </w:r>
          </w:p>
          <w:p>
            <w:pPr>
              <w:pStyle w:val="26"/>
              <w:numPr>
                <w:ilvl w:val="3"/>
                <w:numId w:val="11"/>
              </w:numPr>
              <w:spacing w:line="252" w:lineRule="auto"/>
              <w:rPr>
                <w:lang w:eastAsia="ja-JP"/>
              </w:rPr>
            </w:pPr>
            <w:r>
              <w:rPr>
                <w:lang w:eastAsia="ja-JP"/>
              </w:rPr>
              <w:t>vivo: What is the harm to keep existing wording?</w:t>
            </w:r>
          </w:p>
          <w:p>
            <w:pPr>
              <w:pStyle w:val="26"/>
              <w:numPr>
                <w:ilvl w:val="2"/>
                <w:numId w:val="11"/>
              </w:numPr>
              <w:spacing w:line="252" w:lineRule="auto"/>
              <w:rPr>
                <w:lang w:eastAsia="ja-JP"/>
              </w:rPr>
            </w:pPr>
            <w:r>
              <w:rPr>
                <w:lang w:eastAsia="ja-JP"/>
              </w:rPr>
              <w:t>vivo: there is no difference between “arrives” and “is received”. The latter is more clear to us.</w:t>
            </w:r>
          </w:p>
          <w:p>
            <w:pPr>
              <w:pStyle w:val="26"/>
              <w:numPr>
                <w:ilvl w:val="2"/>
                <w:numId w:val="11"/>
              </w:numPr>
              <w:spacing w:line="252" w:lineRule="auto"/>
              <w:rPr>
                <w:lang w:eastAsia="ja-JP"/>
              </w:rPr>
            </w:pPr>
            <w:r>
              <w:rPr>
                <w:lang w:eastAsia="ja-JP"/>
              </w:rPr>
              <w:t>E///: we are discussing the reference point which is not relevant to the UE implementation. It is not smth what UE can control.</w:t>
            </w:r>
          </w:p>
          <w:p>
            <w:pPr>
              <w:pStyle w:val="26"/>
              <w:numPr>
                <w:ilvl w:val="3"/>
                <w:numId w:val="11"/>
              </w:numPr>
              <w:spacing w:line="252" w:lineRule="auto"/>
              <w:rPr>
                <w:lang w:eastAsia="ja-JP"/>
              </w:rPr>
            </w:pPr>
            <w:r>
              <w:rPr>
                <w:lang w:eastAsia="ja-JP"/>
              </w:rPr>
              <w:t>vivo: we do not define requirements from TE perspective.</w:t>
            </w:r>
          </w:p>
          <w:p>
            <w:pPr>
              <w:pStyle w:val="26"/>
              <w:numPr>
                <w:ilvl w:val="2"/>
                <w:numId w:val="11"/>
              </w:numPr>
              <w:spacing w:line="252" w:lineRule="auto"/>
              <w:rPr>
                <w:lang w:eastAsia="ja-JP"/>
              </w:rPr>
            </w:pPr>
            <w:r>
              <w:rPr>
                <w:lang w:eastAsia="ja-JP"/>
              </w:rPr>
              <w:t>Intel: Same view as E///. Issue was triggered by RAN1 LS and current wording in RAN4 specs caused misinterpretation in RAN1.</w:t>
            </w:r>
          </w:p>
          <w:p>
            <w:pPr>
              <w:pStyle w:val="26"/>
              <w:numPr>
                <w:ilvl w:val="3"/>
                <w:numId w:val="11"/>
              </w:numPr>
              <w:spacing w:line="252" w:lineRule="auto"/>
              <w:rPr>
                <w:lang w:eastAsia="ja-JP"/>
              </w:rPr>
            </w:pPr>
            <w:r>
              <w:rPr>
                <w:lang w:eastAsia="ja-JP"/>
              </w:rPr>
              <w:t>vivo: This is a Rel-15 CR and not relevant to RAN1 LS.</w:t>
            </w:r>
          </w:p>
          <w:p>
            <w:pPr>
              <w:pStyle w:val="26"/>
              <w:numPr>
                <w:ilvl w:val="2"/>
                <w:numId w:val="11"/>
              </w:numPr>
              <w:spacing w:line="252" w:lineRule="auto"/>
              <w:rPr>
                <w:lang w:eastAsia="ja-JP"/>
              </w:rPr>
            </w:pPr>
            <w:r>
              <w:rPr>
                <w:lang w:eastAsia="ja-JP"/>
              </w:rPr>
              <w:t>Nokia: “Arrives” is preferred. Received can be associated with UE behavior.</w:t>
            </w:r>
          </w:p>
          <w:p>
            <w:pPr>
              <w:pStyle w:val="26"/>
              <w:numPr>
                <w:ilvl w:val="2"/>
                <w:numId w:val="11"/>
              </w:numPr>
              <w:spacing w:line="252" w:lineRule="auto"/>
              <w:rPr>
                <w:lang w:eastAsia="ja-JP"/>
              </w:rPr>
            </w:pPr>
            <w:r>
              <w:rPr>
                <w:lang w:eastAsia="ja-JP"/>
              </w:rPr>
              <w:t>Huawei: Agree with E/// and Intel that current wording in the spec is ambiguous. Support to change it. The technical question is whether current requirement include all scenarios. Agree with vivo technical analysis. Suggest to clarify that Te requirements under LOS/AWGN conditions under high SNR to make sure that we do not affect current requirements</w:t>
            </w:r>
          </w:p>
          <w:p>
            <w:pPr>
              <w:pStyle w:val="26"/>
              <w:numPr>
                <w:ilvl w:val="2"/>
                <w:numId w:val="11"/>
              </w:numPr>
              <w:spacing w:line="252" w:lineRule="auto"/>
              <w:rPr>
                <w:lang w:eastAsia="ja-JP"/>
              </w:rPr>
            </w:pPr>
            <w:r>
              <w:rPr>
                <w:lang w:eastAsia="ja-JP"/>
              </w:rPr>
              <w:t>ZTE: We can remove detected and keep “is received” as a compromise.</w:t>
            </w:r>
          </w:p>
          <w:p>
            <w:pPr>
              <w:pStyle w:val="26"/>
              <w:numPr>
                <w:ilvl w:val="2"/>
                <w:numId w:val="11"/>
              </w:numPr>
              <w:spacing w:line="252" w:lineRule="auto"/>
              <w:rPr>
                <w:lang w:eastAsia="ja-JP"/>
              </w:rPr>
            </w:pPr>
            <w:r>
              <w:rPr>
                <w:lang w:eastAsia="ja-JP"/>
              </w:rPr>
              <w:t>E///: Te requirements cannot be met in all conditions. General requirements can be met in some typical conditions.</w:t>
            </w:r>
          </w:p>
          <w:p>
            <w:pPr>
              <w:pStyle w:val="26"/>
              <w:numPr>
                <w:ilvl w:val="2"/>
                <w:numId w:val="11"/>
              </w:numPr>
              <w:spacing w:line="252" w:lineRule="auto"/>
              <w:rPr>
                <w:lang w:eastAsia="ja-JP"/>
              </w:rPr>
            </w:pPr>
            <w:r>
              <w:rPr>
                <w:lang w:eastAsia="ja-JP"/>
              </w:rPr>
              <w:t>Apple: Keep “detected”</w:t>
            </w:r>
          </w:p>
          <w:p>
            <w:pPr>
              <w:pStyle w:val="26"/>
              <w:numPr>
                <w:ilvl w:val="2"/>
                <w:numId w:val="11"/>
              </w:numPr>
              <w:spacing w:line="252" w:lineRule="auto"/>
              <w:rPr>
                <w:highlight w:val="yellow"/>
                <w:lang w:eastAsia="ja-JP"/>
              </w:rPr>
            </w:pPr>
            <w:r>
              <w:rPr>
                <w:highlight w:val="yellow"/>
                <w:lang w:eastAsia="ja-JP"/>
              </w:rPr>
              <w:t>Chair: Return in the 2</w:t>
            </w:r>
            <w:r>
              <w:rPr>
                <w:highlight w:val="yellow"/>
                <w:vertAlign w:val="superscript"/>
                <w:lang w:eastAsia="ja-JP"/>
              </w:rPr>
              <w:t>nd</w:t>
            </w:r>
            <w:r>
              <w:rPr>
                <w:highlight w:val="yellow"/>
                <w:lang w:eastAsia="ja-JP"/>
              </w:rPr>
              <w:t xml:space="preserve"> round</w:t>
            </w:r>
          </w:p>
          <w:p>
            <w:pPr>
              <w:pStyle w:val="26"/>
              <w:numPr>
                <w:ilvl w:val="0"/>
                <w:numId w:val="11"/>
              </w:numPr>
              <w:spacing w:line="252" w:lineRule="auto"/>
              <w:rPr>
                <w:highlight w:val="yellow"/>
                <w:lang w:eastAsia="ja-JP"/>
              </w:rPr>
            </w:pPr>
            <w:r>
              <w:rPr>
                <w:highlight w:val="yellow"/>
                <w:lang w:eastAsia="ja-JP"/>
              </w:rPr>
              <w:t>Tentative agreements:</w:t>
            </w:r>
          </w:p>
          <w:p>
            <w:pPr>
              <w:pStyle w:val="26"/>
              <w:rPr>
                <w:highlight w:val="yellow"/>
                <w:lang w:eastAsia="ja-JP"/>
              </w:rPr>
            </w:pPr>
            <w:r>
              <w:rPr>
                <w:highlight w:val="yellow"/>
                <w:lang w:eastAsia="ja-JP"/>
              </w:rPr>
              <w:t xml:space="preserve">Update the definition of DL timing as follows: </w:t>
            </w:r>
            <w:r>
              <w:rPr>
                <w:i/>
                <w:iCs/>
                <w:highlight w:val="yellow"/>
                <w:lang w:eastAsia="ja-JP"/>
              </w:rPr>
              <w:t>The downlink timing is defined as the time, when the first [</w:t>
            </w:r>
            <w:r>
              <w:rPr>
                <w:b/>
                <w:bCs/>
                <w:i/>
                <w:iCs/>
                <w:strike/>
                <w:highlight w:val="yellow"/>
                <w:lang w:eastAsia="ja-JP"/>
              </w:rPr>
              <w:t>detected</w:t>
            </w:r>
            <w:r>
              <w:rPr>
                <w:i/>
                <w:iCs/>
                <w:highlight w:val="yellow"/>
                <w:lang w:eastAsia="ja-JP"/>
              </w:rPr>
              <w:t>] path in time of the corresponding downlink frame from the reference cell [</w:t>
            </w:r>
            <w:r>
              <w:rPr>
                <w:i/>
                <w:iCs/>
                <w:strike/>
                <w:highlight w:val="yellow"/>
                <w:lang w:eastAsia="ja-JP"/>
              </w:rPr>
              <w:t>arrives</w:t>
            </w:r>
            <w:r>
              <w:rPr>
                <w:i/>
                <w:iCs/>
                <w:highlight w:val="yellow"/>
                <w:lang w:eastAsia="ja-JP"/>
              </w:rPr>
              <w:t>/is received] at the UE antenna</w:t>
            </w:r>
          </w:p>
          <w:p>
            <w:pPr>
              <w:rPr>
                <w:rFonts w:hint="default"/>
                <w:vertAlign w:val="baseline"/>
                <w:lang w:val="en-US" w:eastAsia="zh-CN"/>
              </w:rPr>
            </w:pPr>
            <w:r>
              <w:rPr>
                <w:highlight w:val="yellow"/>
                <w:lang w:eastAsia="ja-JP"/>
              </w:rPr>
              <w:t xml:space="preserve">Note: The agreement above does not have impact on the Te accuracy requirements. In certain fading conditions UE may not meet the requirements. </w:t>
            </w:r>
            <w:r>
              <w:rPr>
                <w:strike/>
                <w:highlight w:val="yellow"/>
                <w:lang w:eastAsia="ja-JP"/>
              </w:rPr>
              <w:t>UE is expected to meet the Te accuracy requirements at least for the side conditions provided in TS 38.133.</w:t>
            </w:r>
            <w:r>
              <w:rPr>
                <w:highlight w:val="yellow"/>
                <w:lang w:eastAsia="ja-JP"/>
              </w:rPr>
              <w:t xml:space="preserve"> </w:t>
            </w:r>
            <w:r>
              <w:rPr>
                <w:strike/>
                <w:highlight w:val="yellow"/>
                <w:lang w:eastAsia="ja-JP"/>
              </w:rPr>
              <w:t>UE may not meet the requirements for other side conditions including SNR and channel models.</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sz w:val="22"/>
          <w:szCs w:val="22"/>
          <w:lang w:val="en-US" w:eastAsia="zh-CN"/>
        </w:rPr>
      </w:pPr>
      <w:r>
        <w:rPr>
          <w:rFonts w:hint="eastAsia"/>
          <w:b w:val="0"/>
          <w:bCs/>
          <w:sz w:val="22"/>
          <w:szCs w:val="22"/>
          <w:lang w:val="en-US" w:eastAsia="zh-CN"/>
        </w:rPr>
        <w:t xml:space="preserve">During the last meeting there were intensive discussions. We would like to repeat our proposal, which is to </w:t>
      </w:r>
      <w:r>
        <w:rPr>
          <w:sz w:val="22"/>
          <w:szCs w:val="22"/>
          <w:lang w:eastAsia="ja-JP"/>
        </w:rPr>
        <w:t xml:space="preserve">remove </w:t>
      </w:r>
      <w:r>
        <w:rPr>
          <w:rFonts w:hint="default" w:eastAsia="宋体"/>
          <w:sz w:val="22"/>
          <w:szCs w:val="22"/>
          <w:lang w:val="en-US" w:eastAsia="zh-CN"/>
        </w:rPr>
        <w:t>“</w:t>
      </w:r>
      <w:r>
        <w:rPr>
          <w:sz w:val="22"/>
          <w:szCs w:val="22"/>
          <w:lang w:eastAsia="ja-JP"/>
        </w:rPr>
        <w:t>detected</w:t>
      </w:r>
      <w:r>
        <w:rPr>
          <w:rFonts w:hint="default" w:eastAsia="宋体"/>
          <w:sz w:val="22"/>
          <w:szCs w:val="22"/>
          <w:lang w:val="en-US" w:eastAsia="zh-CN"/>
        </w:rPr>
        <w:t>”</w:t>
      </w:r>
      <w:r>
        <w:rPr>
          <w:sz w:val="22"/>
          <w:szCs w:val="22"/>
          <w:lang w:eastAsia="ja-JP"/>
        </w:rPr>
        <w:t xml:space="preserve"> and keep “is received” as a compromise</w:t>
      </w:r>
      <w:r>
        <w:rPr>
          <w:rFonts w:hint="eastAsia" w:eastAsia="宋体"/>
          <w:sz w:val="22"/>
          <w:szCs w:val="22"/>
          <w:lang w:val="en-US" w:eastAsia="zh-CN"/>
        </w:rPr>
        <w:t xml:space="preserve">. Some companies suggest to also keep </w:t>
      </w:r>
      <w:r>
        <w:rPr>
          <w:rFonts w:hint="default" w:eastAsia="宋体"/>
          <w:sz w:val="22"/>
          <w:szCs w:val="22"/>
          <w:lang w:val="en-US" w:eastAsia="zh-CN"/>
        </w:rPr>
        <w:t>“</w:t>
      </w:r>
      <w:r>
        <w:rPr>
          <w:rFonts w:hint="eastAsia" w:eastAsia="宋体"/>
          <w:sz w:val="22"/>
          <w:szCs w:val="22"/>
          <w:lang w:val="en-US" w:eastAsia="zh-CN"/>
        </w:rPr>
        <w:t>detected</w:t>
      </w:r>
      <w:r>
        <w:rPr>
          <w:rFonts w:hint="default" w:eastAsia="宋体"/>
          <w:sz w:val="22"/>
          <w:szCs w:val="22"/>
          <w:lang w:val="en-US" w:eastAsia="zh-CN"/>
        </w:rPr>
        <w:t>”</w:t>
      </w:r>
      <w:r>
        <w:rPr>
          <w:rFonts w:hint="eastAsia" w:eastAsia="宋体"/>
          <w:sz w:val="22"/>
          <w:szCs w:val="22"/>
          <w:lang w:val="en-US" w:eastAsia="zh-CN"/>
        </w:rPr>
        <w:t xml:space="preserve">, somehow in our view by saying </w:t>
      </w:r>
      <w:r>
        <w:rPr>
          <w:rFonts w:hint="default" w:eastAsia="宋体"/>
          <w:sz w:val="22"/>
          <w:szCs w:val="22"/>
          <w:lang w:val="en-US" w:eastAsia="zh-CN"/>
        </w:rPr>
        <w:t>“</w:t>
      </w:r>
      <w:r>
        <w:rPr>
          <w:rFonts w:hint="eastAsia" w:eastAsia="宋体"/>
          <w:sz w:val="22"/>
          <w:szCs w:val="22"/>
          <w:lang w:val="en-US" w:eastAsia="zh-CN"/>
        </w:rPr>
        <w:t>is received</w:t>
      </w:r>
      <w:r>
        <w:rPr>
          <w:rFonts w:hint="default" w:eastAsia="宋体"/>
          <w:sz w:val="22"/>
          <w:szCs w:val="22"/>
          <w:lang w:val="en-US" w:eastAsia="zh-CN"/>
        </w:rPr>
        <w:t>”</w:t>
      </w:r>
      <w:r>
        <w:rPr>
          <w:rFonts w:hint="eastAsia" w:eastAsia="宋体"/>
          <w:sz w:val="22"/>
          <w:szCs w:val="22"/>
          <w:lang w:val="en-US" w:eastAsia="zh-CN"/>
        </w:rPr>
        <w:t xml:space="preserve">, the meaning of </w:t>
      </w:r>
      <w:r>
        <w:rPr>
          <w:rFonts w:hint="default" w:eastAsia="宋体"/>
          <w:sz w:val="22"/>
          <w:szCs w:val="22"/>
          <w:lang w:val="en-US" w:eastAsia="zh-CN"/>
        </w:rPr>
        <w:t>“</w:t>
      </w:r>
      <w:r>
        <w:rPr>
          <w:rFonts w:hint="eastAsia" w:eastAsia="宋体"/>
          <w:sz w:val="22"/>
          <w:szCs w:val="22"/>
          <w:lang w:val="en-US" w:eastAsia="zh-CN"/>
        </w:rPr>
        <w:t>detected</w:t>
      </w:r>
      <w:r>
        <w:rPr>
          <w:rFonts w:hint="default" w:eastAsia="宋体"/>
          <w:sz w:val="22"/>
          <w:szCs w:val="22"/>
          <w:lang w:val="en-US" w:eastAsia="zh-CN"/>
        </w:rPr>
        <w:t>”</w:t>
      </w:r>
      <w:r>
        <w:rPr>
          <w:rFonts w:hint="eastAsia" w:eastAsia="宋体"/>
          <w:sz w:val="22"/>
          <w:szCs w:val="22"/>
          <w:lang w:val="en-US" w:eastAsia="zh-CN"/>
        </w:rPr>
        <w:t xml:space="preserve"> is also included.</w:t>
      </w:r>
    </w:p>
    <w:p>
      <w:pPr>
        <w:rPr>
          <w:rFonts w:hint="eastAsia"/>
          <w:b w:val="0"/>
          <w:bCs/>
          <w:sz w:val="22"/>
          <w:szCs w:val="22"/>
          <w:lang w:val="en-US" w:eastAsia="zh-CN"/>
        </w:rPr>
      </w:pPr>
      <w:r>
        <w:rPr>
          <w:rFonts w:hint="eastAsia"/>
          <w:b w:val="0"/>
          <w:bCs/>
          <w:sz w:val="22"/>
          <w:szCs w:val="22"/>
          <w:lang w:val="en-US" w:eastAsia="zh-CN"/>
        </w:rPr>
        <w:t xml:space="preserve"> Some companies also brought up the issue of applicability of requirements, we think that the requirements are defined from specification perspective. In the end, not all UEs under all conditions are able to meet the Te requirements, since the requirements are made for a typical scenario. </w:t>
      </w:r>
    </w:p>
    <w:p>
      <w:pPr>
        <w:rPr>
          <w:rFonts w:hint="default"/>
          <w:b w:val="0"/>
          <w:bCs/>
          <w:sz w:val="22"/>
          <w:szCs w:val="22"/>
          <w:lang w:val="en-US" w:eastAsia="zh-CN"/>
        </w:rPr>
      </w:pPr>
      <w:r>
        <w:rPr>
          <w:rFonts w:hint="eastAsia"/>
          <w:b w:val="0"/>
          <w:bCs/>
          <w:sz w:val="22"/>
          <w:szCs w:val="22"/>
          <w:lang w:val="en-US" w:eastAsia="zh-CN"/>
        </w:rPr>
        <w:t>The other reason we prefer to remove the word detected is that this is something described from UE perspective and may rely on UE implementation. Thus, it might introduce some misalignment in the test cases.</w:t>
      </w:r>
    </w:p>
    <w:p>
      <w:pPr>
        <w:pStyle w:val="36"/>
        <w:rPr>
          <w:rFonts w:hint="default"/>
          <w:b w:val="0"/>
          <w:bCs/>
          <w:sz w:val="22"/>
          <w:szCs w:val="22"/>
          <w:lang w:val="en-US" w:eastAsia="zh-CN"/>
        </w:rPr>
      </w:pPr>
      <w:r>
        <w:rPr>
          <w:rFonts w:hint="eastAsia"/>
          <w:b/>
          <w:bCs w:val="0"/>
          <w:sz w:val="22"/>
          <w:szCs w:val="22"/>
          <w:lang w:val="en-US" w:eastAsia="zh-CN"/>
        </w:rPr>
        <w:t>Update the definition of DL timing as follows: The downlink timing is defined as the time, when the first path in time of the corresponding downlink frame from the reference cell is received at the UE antenna.</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Update the definition of DL timing as follows: The downlink timing is defined as the time, when the first path in time of the corresponding downlink frame from the reference cell is received at the UE antenna.</w:t>
      </w:r>
    </w:p>
    <w:p>
      <w:pPr>
        <w:pStyle w:val="28"/>
        <w:jc w:val="both"/>
      </w:pPr>
      <w:r>
        <w:t>References</w:t>
      </w:r>
    </w:p>
    <w:p>
      <w:pPr>
        <w:numPr>
          <w:ilvl w:val="0"/>
          <w:numId w:val="12"/>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R4-2115371</w:t>
      </w:r>
    </w:p>
    <w:p>
      <w:pPr>
        <w:numPr>
          <w:ilvl w:val="0"/>
          <w:numId w:val="12"/>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2852A2E"/>
    <w:multiLevelType w:val="multilevel"/>
    <w:tmpl w:val="12852A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D61719"/>
    <w:multiLevelType w:val="multilevel"/>
    <w:tmpl w:val="2ED617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6F45B80"/>
    <w:multiLevelType w:val="multilevel"/>
    <w:tmpl w:val="36F45B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B6EAC"/>
    <w:multiLevelType w:val="multilevel"/>
    <w:tmpl w:val="3AAB6E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8AE4535"/>
    <w:multiLevelType w:val="multilevel"/>
    <w:tmpl w:val="58AE4535"/>
    <w:lvl w:ilvl="0" w:tentative="0">
      <w:start w:val="1"/>
      <w:numFmt w:val="bullet"/>
      <w:lvlText w:val=""/>
      <w:lvlJc w:val="left"/>
      <w:pPr>
        <w:ind w:left="720" w:hanging="360"/>
      </w:pPr>
      <w:rPr>
        <w:rFonts w:hint="default" w:ascii="Symbol" w:hAnsi="Symbol"/>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5"/>
  </w:num>
  <w:num w:numId="2">
    <w:abstractNumId w:val="7"/>
  </w:num>
  <w:num w:numId="3">
    <w:abstractNumId w:val="6"/>
  </w:num>
  <w:num w:numId="4">
    <w:abstractNumId w:val="11"/>
  </w:num>
  <w:num w:numId="5">
    <w:abstractNumId w:val="8"/>
  </w:num>
  <w:num w:numId="6">
    <w:abstractNumId w:val="3"/>
  </w:num>
  <w:num w:numId="7">
    <w:abstractNumId w:val="4"/>
  </w:num>
  <w:num w:numId="8">
    <w:abstractNumId w:val="9"/>
  </w:num>
  <w:num w:numId="9">
    <w:abstractNumId w:val="1"/>
  </w:num>
  <w:num w:numId="10">
    <w:abstractNumId w:val="2"/>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696CE3"/>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26271B"/>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443E10"/>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